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D8B" w:rsidRPr="00205D18" w:rsidRDefault="00B36D8B">
      <w:pPr>
        <w:rPr>
          <w:sz w:val="24"/>
          <w:szCs w:val="24"/>
        </w:rPr>
      </w:pPr>
      <w:r w:rsidRPr="00205D18">
        <w:rPr>
          <w:sz w:val="24"/>
          <w:szCs w:val="24"/>
        </w:rPr>
        <w:t xml:space="preserve">STRUČNI </w:t>
      </w:r>
      <w:r>
        <w:rPr>
          <w:sz w:val="24"/>
          <w:szCs w:val="24"/>
        </w:rPr>
        <w:t>ČLANAK</w:t>
      </w:r>
    </w:p>
    <w:p w:rsidR="00B36D8B" w:rsidRDefault="00B36D8B" w:rsidP="008C54DB">
      <w:pPr>
        <w:jc w:val="center"/>
        <w:rPr>
          <w:b/>
          <w:sz w:val="24"/>
          <w:szCs w:val="24"/>
        </w:rPr>
      </w:pPr>
      <w:r w:rsidRPr="00886DF3">
        <w:rPr>
          <w:b/>
          <w:sz w:val="24"/>
          <w:szCs w:val="24"/>
        </w:rPr>
        <w:t>Sovjetska i američka antinacistička propaganda u crtanim filmovima</w:t>
      </w:r>
    </w:p>
    <w:p w:rsidR="00886DF3" w:rsidRDefault="00886DF3" w:rsidP="008C54DB">
      <w:pPr>
        <w:jc w:val="center"/>
        <w:rPr>
          <w:sz w:val="24"/>
          <w:szCs w:val="24"/>
        </w:rPr>
      </w:pPr>
      <w:r>
        <w:rPr>
          <w:sz w:val="24"/>
          <w:szCs w:val="24"/>
        </w:rPr>
        <w:t>Mladen Tota</w:t>
      </w:r>
    </w:p>
    <w:p w:rsidR="00886DF3" w:rsidRDefault="000F275A" w:rsidP="008C54DB">
      <w:pPr>
        <w:jc w:val="center"/>
        <w:rPr>
          <w:sz w:val="24"/>
          <w:szCs w:val="24"/>
        </w:rPr>
      </w:pPr>
      <w:r>
        <w:rPr>
          <w:sz w:val="24"/>
          <w:szCs w:val="24"/>
        </w:rPr>
        <w:t>Srednja škola Čakovec</w:t>
      </w:r>
    </w:p>
    <w:p w:rsidR="00886DF3" w:rsidRDefault="000F275A" w:rsidP="008C54DB">
      <w:pPr>
        <w:jc w:val="center"/>
        <w:rPr>
          <w:sz w:val="24"/>
          <w:szCs w:val="24"/>
        </w:rPr>
      </w:pPr>
      <w:r>
        <w:rPr>
          <w:sz w:val="24"/>
          <w:szCs w:val="24"/>
        </w:rPr>
        <w:t>J</w:t>
      </w:r>
      <w:bookmarkStart w:id="0" w:name="_GoBack"/>
      <w:bookmarkEnd w:id="0"/>
      <w:r>
        <w:rPr>
          <w:sz w:val="24"/>
          <w:szCs w:val="24"/>
        </w:rPr>
        <w:t>akova Gotovca 2, Čakovec</w:t>
      </w:r>
    </w:p>
    <w:p w:rsidR="00A95EFB" w:rsidRPr="00886DF3" w:rsidRDefault="00A95EFB" w:rsidP="00A95EFB">
      <w:pPr>
        <w:jc w:val="center"/>
        <w:rPr>
          <w:sz w:val="24"/>
          <w:szCs w:val="24"/>
        </w:rPr>
      </w:pPr>
      <w:r>
        <w:rPr>
          <w:sz w:val="24"/>
          <w:szCs w:val="24"/>
        </w:rPr>
        <w:t xml:space="preserve">e-mail: </w:t>
      </w:r>
      <w:hyperlink r:id="rId7" w:history="1">
        <w:r w:rsidRPr="00985553">
          <w:rPr>
            <w:rStyle w:val="Hiperveza"/>
            <w:sz w:val="24"/>
            <w:szCs w:val="24"/>
          </w:rPr>
          <w:t>mladen.tota@gmail.com</w:t>
        </w:r>
      </w:hyperlink>
    </w:p>
    <w:p w:rsidR="00B36D8B" w:rsidRPr="00205D18" w:rsidRDefault="00B36D8B">
      <w:pPr>
        <w:rPr>
          <w:sz w:val="24"/>
          <w:szCs w:val="24"/>
        </w:rPr>
      </w:pPr>
      <w:r w:rsidRPr="00A95EFB">
        <w:rPr>
          <w:b/>
          <w:sz w:val="24"/>
          <w:szCs w:val="24"/>
        </w:rPr>
        <w:t>Sažetak</w:t>
      </w:r>
      <w:r w:rsidRPr="00205D18">
        <w:rPr>
          <w:sz w:val="24"/>
          <w:szCs w:val="24"/>
        </w:rPr>
        <w:t>:</w:t>
      </w:r>
    </w:p>
    <w:p w:rsidR="00B36D8B" w:rsidRPr="00A95EFB" w:rsidRDefault="00B36D8B" w:rsidP="00A95EFB">
      <w:pPr>
        <w:jc w:val="both"/>
        <w:rPr>
          <w:i/>
          <w:sz w:val="24"/>
          <w:szCs w:val="24"/>
        </w:rPr>
      </w:pPr>
      <w:r w:rsidRPr="00A95EFB">
        <w:rPr>
          <w:i/>
          <w:sz w:val="24"/>
          <w:szCs w:val="24"/>
        </w:rPr>
        <w:t>Pomoću primjera iz nastavne prakse želimo pokazati mogućnosti i način primjene animiranog filma u tijeku obrade nastavne jedinice iz nastavne cjeline Drugi svjetski rat. Rad se prije svega odnosi na primjenu crtanog filma u razdoblju Drugog svjetskog rata te se želi pokazati njegova propagandna uloga i istaknuti propagandni elementi vezani za nastojanja SSSR-a i SAD-a da mladoj populaciji prikažu i približe negativnosti  ideologije nacizma i život u nacističkoj Njemačkoj. Cilj je da učenici uoče karikaturu i naglašavanje negativnih aspekata nacističke ideologije te da shvate razloge zašto njihove države ratuju protiv Hitlera.</w:t>
      </w:r>
    </w:p>
    <w:p w:rsidR="00B36D8B" w:rsidRPr="00A95EFB" w:rsidRDefault="00B36D8B" w:rsidP="00A95EFB">
      <w:pPr>
        <w:jc w:val="both"/>
        <w:rPr>
          <w:b/>
          <w:sz w:val="24"/>
          <w:szCs w:val="24"/>
        </w:rPr>
      </w:pPr>
      <w:r w:rsidRPr="00A95EFB">
        <w:rPr>
          <w:b/>
          <w:sz w:val="24"/>
          <w:szCs w:val="24"/>
        </w:rPr>
        <w:t>Ključne riječi:</w:t>
      </w:r>
    </w:p>
    <w:p w:rsidR="00B36D8B" w:rsidRPr="00205D18" w:rsidRDefault="00B36D8B" w:rsidP="00A95EFB">
      <w:pPr>
        <w:jc w:val="both"/>
        <w:rPr>
          <w:sz w:val="24"/>
          <w:szCs w:val="24"/>
        </w:rPr>
      </w:pPr>
      <w:r w:rsidRPr="00205D18">
        <w:rPr>
          <w:sz w:val="24"/>
          <w:szCs w:val="24"/>
        </w:rPr>
        <w:t>propaganda, crtani film, nastava povijesti, metode rada</w:t>
      </w:r>
    </w:p>
    <w:p w:rsidR="00B36D8B" w:rsidRDefault="00B36D8B" w:rsidP="00A95EFB">
      <w:pPr>
        <w:jc w:val="both"/>
        <w:rPr>
          <w:sz w:val="24"/>
          <w:szCs w:val="24"/>
        </w:rPr>
      </w:pPr>
    </w:p>
    <w:p w:rsidR="00B36D8B" w:rsidRPr="00A95EFB" w:rsidRDefault="00A95EFB" w:rsidP="00A95EFB">
      <w:pPr>
        <w:pStyle w:val="Odlomakpopisa"/>
        <w:numPr>
          <w:ilvl w:val="0"/>
          <w:numId w:val="6"/>
        </w:numPr>
        <w:jc w:val="both"/>
        <w:rPr>
          <w:b/>
          <w:sz w:val="24"/>
          <w:szCs w:val="24"/>
        </w:rPr>
      </w:pPr>
      <w:r>
        <w:rPr>
          <w:b/>
          <w:sz w:val="24"/>
          <w:szCs w:val="24"/>
        </w:rPr>
        <w:t>Uvod</w:t>
      </w:r>
    </w:p>
    <w:p w:rsidR="00B36D8B" w:rsidRDefault="00B36D8B" w:rsidP="00A95EFB">
      <w:pPr>
        <w:jc w:val="both"/>
        <w:rPr>
          <w:sz w:val="24"/>
          <w:szCs w:val="24"/>
        </w:rPr>
      </w:pPr>
      <w:r>
        <w:rPr>
          <w:sz w:val="24"/>
          <w:szCs w:val="24"/>
        </w:rPr>
        <w:t>Sam pojam propagande može se definirati na više načina. Danas zbog povijesnog konteksta uz koji se najčešće koristio, a to je nacistička Njemačka, pojam propaganda sve više zamjenjuje pojam politička promocija. U ovom radu ćemo ipak i dalje koristiti pojam propaganda jer on najbolje opisuje elemente korištene u animiranim filmovima i cilj koji se njima htio postići.</w:t>
      </w:r>
    </w:p>
    <w:p w:rsidR="00B36D8B" w:rsidRDefault="00B36D8B" w:rsidP="00A95EFB">
      <w:pPr>
        <w:jc w:val="both"/>
        <w:rPr>
          <w:sz w:val="24"/>
          <w:szCs w:val="24"/>
        </w:rPr>
      </w:pPr>
      <w:r>
        <w:rPr>
          <w:sz w:val="24"/>
          <w:szCs w:val="24"/>
        </w:rPr>
        <w:t>Propaganda je namjerno i plansko djelovanje na mijenjanje i kontroliranje stavova radi stvaranja predispozicija za određeni način ponašanja (Šiber, 1992.). Naglasak je prije svega na namjerno i plansko, što znači da u korištenju propagandnih materijala postoji namjera da se određena ideja ili određeni cilj postigne njihovim namjernim isticanjem i propagiranjem. Cilj propagande je promjena stavova osoba kojima je namijenjena kao dugotrajnijeg oblika ponašanja pojedinca. Veliku ulogu u propagandi ima i psihologija čovjeka, odnosno činjenice koliko je podložan određenoj manipulaciji. Osobe nižeg stupnja obrazovanja, nižeg kvocijenta inteligencije, konformisti i osobe niže razine samopouzdanja općenito su podložnije utjecaju propagande.</w:t>
      </w:r>
    </w:p>
    <w:p w:rsidR="00B36D8B" w:rsidRDefault="00B36D8B" w:rsidP="00A95EFB">
      <w:pPr>
        <w:jc w:val="both"/>
        <w:rPr>
          <w:sz w:val="24"/>
          <w:szCs w:val="24"/>
        </w:rPr>
      </w:pPr>
      <w:r>
        <w:rPr>
          <w:sz w:val="24"/>
          <w:szCs w:val="24"/>
        </w:rPr>
        <w:lastRenderedPageBreak/>
        <w:t>Sam pojam porijeklo vuče još iz 17.st. kada je osnovano papinsko tijelo „Sacra congregatio Christiano nomini propaganda“ koje je imalo za zadatak „da propovijedanjem i primjerom vodi poganine iz mraka u svijetlo“, a tek u 20.st. pojam se po prvi put koristi izvan Crkve. Ipak, propagandno djelovanje nam je poznato još od zapisa Sun Zua, Temistokla, Napoleona koji je osnovao prvu „Službu za javno mnijenje“ i revolucija 1848.</w:t>
      </w:r>
    </w:p>
    <w:p w:rsidR="00B36D8B" w:rsidRDefault="00B36D8B" w:rsidP="00A95EFB">
      <w:pPr>
        <w:jc w:val="both"/>
        <w:rPr>
          <w:sz w:val="24"/>
          <w:szCs w:val="24"/>
        </w:rPr>
      </w:pPr>
      <w:r>
        <w:rPr>
          <w:sz w:val="24"/>
          <w:szCs w:val="24"/>
        </w:rPr>
        <w:t>Propaganda u crtanom filmu je uglavnom crna propaganda zasnovana na manipulacijama i lažima kako bi se postigao cilj ili pak siva koja koristi tzv. „prilagođenu“ istinu u postizanju svog cilja.</w:t>
      </w:r>
    </w:p>
    <w:p w:rsidR="00B36D8B" w:rsidRDefault="00B36D8B" w:rsidP="00A95EFB">
      <w:pPr>
        <w:jc w:val="both"/>
        <w:rPr>
          <w:sz w:val="24"/>
          <w:szCs w:val="24"/>
        </w:rPr>
      </w:pPr>
      <w:r>
        <w:rPr>
          <w:sz w:val="24"/>
          <w:szCs w:val="24"/>
        </w:rPr>
        <w:t>Propaganda i obrazovanje su oduvijek bili povezani. Obrazovni sustav je pod neposrednom političkom kontrolom i sredstvo je političke socijalizacije čiji je cilj formiranje mladih generacija sukladno prevladavajućem vrijednosnom sustavu te samozaštita tog sustava. Dok je obrazovanje usmjereno na činjenice, propaganda je usmjerena na promjenu stavova, odnosno odgoj. U nastavi povijesti često se događaji i pojmovi nekritički i tendenciozno interpretiraju zbog nedostatka objektivnosti ili pak političkih stavova nastavnika. Jednako tumačenje povijesti različitih ljudi je nemoguće, ali treba težiti objektivnosti i povijesnoj istini kao temeljima naše struke u odgoju i obrazovanju mladih. Zbog takve interpretacije često se smatra da nastava povijesti otežava procese razumijevanja i često je jedan od sustavnih izvora predrasuda i stereotipa (Šiber, 1992.).</w:t>
      </w:r>
    </w:p>
    <w:p w:rsidR="00B36D8B" w:rsidRDefault="00B36D8B" w:rsidP="00A95EFB">
      <w:pPr>
        <w:jc w:val="both"/>
        <w:rPr>
          <w:sz w:val="24"/>
          <w:szCs w:val="24"/>
        </w:rPr>
      </w:pPr>
      <w:r>
        <w:rPr>
          <w:sz w:val="24"/>
          <w:szCs w:val="24"/>
        </w:rPr>
        <w:t>Sukladno tome, propagandni stručnjaci vode se izrekom: „Nije važno što kažete, nego kako vas razumiju, nije važno što pokažete, nego što drugi vide. Nije važno što ste mislili, nego što su drugi razumjeli.“ Pri tome do izražaja dolaze autoritet i nastup govornika, njegove geste, mimika i atraktivnost. Cilj je kod primatelja poruke pobuditi emocije, odnosno vezati određenu propagandnu poruku uz emocionalno raspoloženje pojedinca. Korištenjem općeprihvaćenih stavova pojedinog društva, poput demokracija, sloboda, istina i sl., kod slušatelja se žele potaknuti pozitivne</w:t>
      </w:r>
      <w:r w:rsidRPr="00E348AC">
        <w:rPr>
          <w:sz w:val="24"/>
          <w:szCs w:val="24"/>
        </w:rPr>
        <w:t xml:space="preserve"> </w:t>
      </w:r>
      <w:r>
        <w:rPr>
          <w:sz w:val="24"/>
          <w:szCs w:val="24"/>
        </w:rPr>
        <w:t>emocije, a korištenjem riječi diktatura, šovinizam ili teror negativne. Ako se kod primatelja uspije izazvati osjećaj straha, on postaje podložniji manipulaciji i konformizmu.</w:t>
      </w:r>
    </w:p>
    <w:p w:rsidR="00B36D8B" w:rsidRDefault="00B36D8B" w:rsidP="00A95EFB">
      <w:pPr>
        <w:jc w:val="both"/>
        <w:rPr>
          <w:sz w:val="24"/>
          <w:szCs w:val="24"/>
        </w:rPr>
      </w:pPr>
      <w:r>
        <w:rPr>
          <w:sz w:val="24"/>
          <w:szCs w:val="24"/>
        </w:rPr>
        <w:t xml:space="preserve">Sama propagandna poruka mora biti primijećena, dostupna, privlačna, razumljiva i mora poštivati određene usađene vrijednosti. </w:t>
      </w:r>
    </w:p>
    <w:p w:rsidR="00B36D8B" w:rsidRDefault="00B36D8B" w:rsidP="00A95EFB">
      <w:pPr>
        <w:jc w:val="both"/>
        <w:rPr>
          <w:sz w:val="24"/>
          <w:szCs w:val="24"/>
        </w:rPr>
      </w:pPr>
      <w:r>
        <w:rPr>
          <w:sz w:val="24"/>
          <w:szCs w:val="24"/>
        </w:rPr>
        <w:t xml:space="preserve">U prošlosti često je služila i za iskazivanje frustracije, odnosno agresije, posebno u vrijeme krize. Koristila se kako bi negativne emocije i mržnju prebacila na stranu neke manjinske zajednice kako bi se pažnja i osuda javnosti skrenula s vladajućih. Takva propaganda korištena je u situaciji društvene krize, krize vrijednosnog sustava, u sustavima s manjkom demokracije i s niskom razinom političke kulture. Određivanje krivca i demonizacija neprijatelja omogućili su vlasti vraćanje samopouzdanja i pridonijeli homogenizaciji nacije. U takvoj situaciji pojedinac teži konformizmu pa iako se možda ne slaže s takvim porukama i politikom, u nedemokratskom sustavu, kako ne bi ostao isključen od zajednice, najčešće se priklanja takvoj politici. </w:t>
      </w:r>
    </w:p>
    <w:p w:rsidR="00B36D8B" w:rsidRDefault="00B36D8B" w:rsidP="00A95EFB">
      <w:pPr>
        <w:jc w:val="both"/>
        <w:rPr>
          <w:sz w:val="24"/>
          <w:szCs w:val="24"/>
        </w:rPr>
      </w:pPr>
      <w:r>
        <w:rPr>
          <w:sz w:val="24"/>
          <w:szCs w:val="24"/>
        </w:rPr>
        <w:lastRenderedPageBreak/>
        <w:t xml:space="preserve">Jedan od ciljeva propagandnih poruka u totalitarnim državama je i izgradnja kulta ličnosti. Tome su bitno pridonijeli i masovni mediji, posebno novine i radio, ali sve više i televizija i kino čije je širenje bilo nezaustavljivo, a utjecaj sve više jačao. Izgradnjom kulta ličnosti jačao je autoritet „velikog“ vođe, a njegov lik i dijela su se idealizirali skoro do statusa božanstva. </w:t>
      </w:r>
    </w:p>
    <w:p w:rsidR="00B36D8B" w:rsidRPr="00A95EFB" w:rsidRDefault="00A95EFB" w:rsidP="00A95EFB">
      <w:pPr>
        <w:pStyle w:val="Odlomakpopisa"/>
        <w:numPr>
          <w:ilvl w:val="0"/>
          <w:numId w:val="6"/>
        </w:numPr>
        <w:jc w:val="both"/>
        <w:rPr>
          <w:b/>
          <w:sz w:val="24"/>
          <w:szCs w:val="24"/>
        </w:rPr>
      </w:pPr>
      <w:r w:rsidRPr="00A95EFB">
        <w:rPr>
          <w:b/>
          <w:sz w:val="24"/>
          <w:szCs w:val="24"/>
        </w:rPr>
        <w:t>Crtani film u nastavi povijesti</w:t>
      </w:r>
    </w:p>
    <w:p w:rsidR="00B36D8B" w:rsidRDefault="00B36D8B" w:rsidP="00A95EFB">
      <w:pPr>
        <w:jc w:val="both"/>
        <w:rPr>
          <w:sz w:val="24"/>
          <w:szCs w:val="24"/>
        </w:rPr>
      </w:pPr>
      <w:r w:rsidRPr="00205D18">
        <w:rPr>
          <w:sz w:val="24"/>
          <w:szCs w:val="24"/>
        </w:rPr>
        <w:t>Razvoj tehnologije omogu</w:t>
      </w:r>
      <w:r>
        <w:rPr>
          <w:sz w:val="24"/>
          <w:szCs w:val="24"/>
        </w:rPr>
        <w:t>ć</w:t>
      </w:r>
      <w:r w:rsidRPr="00205D18">
        <w:rPr>
          <w:sz w:val="24"/>
          <w:szCs w:val="24"/>
        </w:rPr>
        <w:t>io je sve češću primjenu multimedije u nastavi povijesti. Iako je frontalni pristup u nastavi povijesti i dalje dominantan, sve češće se primjenjuju i druge metode rada. Suvremena nastavna sredstva i pomagala omogućuju nam da učenicima što vjernije, putem izvornih, aud</w:t>
      </w:r>
      <w:r>
        <w:rPr>
          <w:sz w:val="24"/>
          <w:szCs w:val="24"/>
        </w:rPr>
        <w:t>iovizualnih izvora,</w:t>
      </w:r>
      <w:r w:rsidRPr="00205D18">
        <w:rPr>
          <w:sz w:val="24"/>
          <w:szCs w:val="24"/>
        </w:rPr>
        <w:t xml:space="preserve"> prikažemo događaje u 20. stoljeću. Upot</w:t>
      </w:r>
      <w:r>
        <w:rPr>
          <w:sz w:val="24"/>
          <w:szCs w:val="24"/>
        </w:rPr>
        <w:t xml:space="preserve">reba filma u nastavi povijesti </w:t>
      </w:r>
      <w:r w:rsidRPr="00205D18">
        <w:rPr>
          <w:sz w:val="24"/>
          <w:szCs w:val="24"/>
        </w:rPr>
        <w:t>pa tako i animiranog</w:t>
      </w:r>
      <w:r>
        <w:rPr>
          <w:sz w:val="24"/>
          <w:szCs w:val="24"/>
        </w:rPr>
        <w:t>, odnosno jedne njegove vrste</w:t>
      </w:r>
      <w:r w:rsidRPr="00205D18">
        <w:rPr>
          <w:sz w:val="24"/>
          <w:szCs w:val="24"/>
        </w:rPr>
        <w:t>, crtanog fil</w:t>
      </w:r>
      <w:r>
        <w:rPr>
          <w:sz w:val="24"/>
          <w:szCs w:val="24"/>
        </w:rPr>
        <w:t>ma, često zbog neadekvatnog pristupa i pripreme učitelja, ne ostvari svoj cilj.</w:t>
      </w:r>
    </w:p>
    <w:p w:rsidR="00B36D8B" w:rsidRDefault="00B36D8B" w:rsidP="00A95EFB">
      <w:pPr>
        <w:jc w:val="both"/>
        <w:rPr>
          <w:sz w:val="24"/>
          <w:szCs w:val="24"/>
        </w:rPr>
      </w:pPr>
      <w:r>
        <w:rPr>
          <w:sz w:val="24"/>
          <w:szCs w:val="24"/>
        </w:rPr>
        <w:t>Usprkos masovnim medijima i brzom načinu života, današnja djeca i dalje vole gledati crtane filmove. Cilj crtanih filmova je zabaviti gledatelje, eventualno podučiti ih, dok je najbitniji cilj svakako poslati poruku, bila ona moralna ili informativna. Propagandna uloga crtanog filma nije toliko naglašena, iako se propagandni elementi mogu vrlo često pronaći i u filmovima za najmlađe.</w:t>
      </w:r>
    </w:p>
    <w:p w:rsidR="00B36D8B" w:rsidRDefault="00B36D8B" w:rsidP="00A95EFB">
      <w:pPr>
        <w:jc w:val="both"/>
        <w:rPr>
          <w:sz w:val="24"/>
          <w:szCs w:val="24"/>
        </w:rPr>
      </w:pPr>
      <w:r>
        <w:rPr>
          <w:sz w:val="24"/>
          <w:szCs w:val="24"/>
        </w:rPr>
        <w:t xml:space="preserve">Kod današnjih učenika, koji traže što jednostavnije i što brže informacije, ponekad je teško potaknuti interes za nastavni sadržaj na satu povijesti, ali postoje načini i za to. Jedan od njih svakako je i primjena crtanog filma u nastavi. Korištenje crtanih filmova prije svega potiče interes djece za nastavni sadržaj koji se prikazuje na njima blizak i zanimljiv način. Kroz viđeno mogu razviti osjećaj za vrijeme, mjesto i vrijeme u kojima je film nastao te iščitati određene stavove i mišljenje ljudi tog razdoblja o temi koju prikazuju u filmu. Koliki je utjecaj masovnih medija na današnju djecu pokazuje i podatak da djeca pred televizijom i na Internetu provedu otprilike onoliko vremena koliko i u školi (Stradling, 2003.). </w:t>
      </w:r>
    </w:p>
    <w:p w:rsidR="00B36D8B" w:rsidRDefault="00B36D8B" w:rsidP="00A95EFB">
      <w:pPr>
        <w:jc w:val="both"/>
        <w:rPr>
          <w:sz w:val="24"/>
          <w:szCs w:val="24"/>
        </w:rPr>
      </w:pPr>
      <w:r>
        <w:rPr>
          <w:sz w:val="24"/>
          <w:szCs w:val="24"/>
        </w:rPr>
        <w:t>Cilj nastavnog sata na kojem se prikazuje crtani film je da učenici gledajući crtane filmove, uz prethodno naučeno gradivo o propagandi, uoče da televizija i suvremeni mediji nisu onoliko neutralni, objektivni i transparentni kao što se možda čini na prvi pogled. Učenicima moramo objasniti i pomoći da bolje i lakše shvate i uoče propagandne elemente u filmovima, dokumentarnom programu, nekom povijesnom izvoru ili kao u ovom slučaju u crtanom filmu kao povijesnom izvoru. Potrebno im je ukazati da stvari ne gledaju jednostrano i onako kako su prikazane, već da pritom obrate pažnju na kontekst u kojem je film nastao, tko ga je proizveo, za koju je publiku napravljen, u koju je svrhu napravljen, u kakvom su odnosu prikazani sadržaji s onima u stvarnosti te kako su korištene tehnologije i zvuk u filmu. Gledajući crtani film kao povijesni izvor na taj način, učenici bi trebali razviti i steći vještinu kritičkog pristupa određenom video sadržaju uz naglasak da je bitno uvijek koristiti više izvora o određenom povijesnom događaju kako bi se dobila objektivnija slika.</w:t>
      </w:r>
    </w:p>
    <w:p w:rsidR="00A95EFB" w:rsidRDefault="00A95EFB" w:rsidP="00A95EFB">
      <w:pPr>
        <w:jc w:val="both"/>
        <w:rPr>
          <w:sz w:val="24"/>
          <w:szCs w:val="24"/>
        </w:rPr>
      </w:pPr>
    </w:p>
    <w:p w:rsidR="00B36D8B" w:rsidRPr="00A95EFB" w:rsidRDefault="00A95EFB" w:rsidP="00A95EFB">
      <w:pPr>
        <w:pStyle w:val="Odlomakpopisa"/>
        <w:numPr>
          <w:ilvl w:val="0"/>
          <w:numId w:val="6"/>
        </w:numPr>
        <w:jc w:val="both"/>
        <w:rPr>
          <w:b/>
          <w:sz w:val="24"/>
          <w:szCs w:val="24"/>
        </w:rPr>
      </w:pPr>
      <w:r w:rsidRPr="00A95EFB">
        <w:rPr>
          <w:b/>
          <w:sz w:val="24"/>
          <w:szCs w:val="24"/>
        </w:rPr>
        <w:lastRenderedPageBreak/>
        <w:t>Primjena na satu</w:t>
      </w:r>
    </w:p>
    <w:p w:rsidR="00B36D8B" w:rsidRDefault="00B36D8B" w:rsidP="00A95EFB">
      <w:pPr>
        <w:jc w:val="both"/>
        <w:rPr>
          <w:sz w:val="24"/>
          <w:szCs w:val="24"/>
        </w:rPr>
      </w:pPr>
      <w:r>
        <w:rPr>
          <w:sz w:val="24"/>
          <w:szCs w:val="24"/>
        </w:rPr>
        <w:t xml:space="preserve">Programiranom nastavom, odnosno dobrom pripremom učenika za nastavnu jedinicu u kojoj se uči o propagandi, moguće je lakše i bolje ostvariti ciljeve učenja. Učenike se upoznaje s pojmom propaganda, metodom aktualizacije daje im se primjer iz svakodnevnih medija i traži se od njih da navedu neke primjere. Pokazuju im se i objašnjavaju propagandi elementi koji svakodnevno dolaze iz medija te se na kraju prikazuju propagandni crtani filmovi. Od učenika se očekuje da zapišu svoja zapažanja i osjećaje, dojmove nakon odgledanog filma, da odrede poruku koju film šalje gledateljima te da napišu svoja razmišljanja o poruci filma. Na taj način učenike se potiče na aktivno i suradničko učenje te ih se uključuje u nastavni proces, a oni razvijaju kritičko mišljenje te kroz timski rad surađuju s kolegama iz razreda. </w:t>
      </w:r>
    </w:p>
    <w:p w:rsidR="00B36D8B" w:rsidRDefault="00B36D8B" w:rsidP="00A95EFB">
      <w:pPr>
        <w:jc w:val="both"/>
        <w:rPr>
          <w:sz w:val="24"/>
          <w:szCs w:val="24"/>
        </w:rPr>
      </w:pPr>
      <w:r>
        <w:rPr>
          <w:sz w:val="24"/>
          <w:szCs w:val="24"/>
        </w:rPr>
        <w:t>Nastava usmjerena na učenika omogućuje i maksimalnu uključenost i aktivnost učenika na samom satu povijesti. Na taj način ostvareni su neki od ciljeva nastave povijesti, poput razumijevanja i poznavanja ispitnih sadržaja, sposobnosti razvrstavanja događaja, procesa i značajnih osoba u vremenu i prostoru, sposobnosti samostalnog argumentiranog interpretiranja različitih izvora informacija, sposobnosti sinteze nastavnih sadržaja, povezivanja ili reorganiziranja radi lakšeg obrazloženja kompleksnosti povijesnih događaja itd.</w:t>
      </w:r>
    </w:p>
    <w:p w:rsidR="00B36D8B" w:rsidRDefault="00B36D8B" w:rsidP="00A95EFB">
      <w:pPr>
        <w:jc w:val="both"/>
        <w:rPr>
          <w:sz w:val="24"/>
          <w:szCs w:val="24"/>
        </w:rPr>
      </w:pPr>
      <w:r>
        <w:rPr>
          <w:sz w:val="24"/>
          <w:szCs w:val="24"/>
        </w:rPr>
        <w:t>Pri analizi filma mogu pomoći radni listići s pitanjima: (Stradling, 2003.)</w:t>
      </w:r>
    </w:p>
    <w:p w:rsidR="00B36D8B" w:rsidRDefault="00B36D8B" w:rsidP="00A95EFB">
      <w:pPr>
        <w:pStyle w:val="Odlomakpopisa"/>
        <w:numPr>
          <w:ilvl w:val="0"/>
          <w:numId w:val="3"/>
        </w:numPr>
        <w:jc w:val="both"/>
        <w:rPr>
          <w:sz w:val="24"/>
          <w:szCs w:val="24"/>
        </w:rPr>
      </w:pPr>
      <w:r>
        <w:rPr>
          <w:sz w:val="24"/>
          <w:szCs w:val="24"/>
        </w:rPr>
        <w:t>Tko je napravio film?</w:t>
      </w:r>
    </w:p>
    <w:p w:rsidR="00B36D8B" w:rsidRDefault="00B36D8B" w:rsidP="00A95EFB">
      <w:pPr>
        <w:pStyle w:val="Odlomakpopisa"/>
        <w:numPr>
          <w:ilvl w:val="0"/>
          <w:numId w:val="3"/>
        </w:numPr>
        <w:jc w:val="both"/>
        <w:rPr>
          <w:sz w:val="24"/>
          <w:szCs w:val="24"/>
        </w:rPr>
      </w:pPr>
      <w:r>
        <w:rPr>
          <w:sz w:val="24"/>
          <w:szCs w:val="24"/>
        </w:rPr>
        <w:t>Zašto je film napravljen? Je li to bio filmski žurnal za kino posjetitelje? Radi li se o emisiji napravljenoj u obrazovne svrhe? Je li to dio neke serije? Je li to bio prigodni film za jednokratno prikazivanje u vijestima ili programu dnevnih tema?</w:t>
      </w:r>
    </w:p>
    <w:p w:rsidR="00B36D8B" w:rsidRDefault="00B36D8B" w:rsidP="00A95EFB">
      <w:pPr>
        <w:pStyle w:val="Odlomakpopisa"/>
        <w:numPr>
          <w:ilvl w:val="0"/>
          <w:numId w:val="3"/>
        </w:numPr>
        <w:jc w:val="both"/>
        <w:rPr>
          <w:sz w:val="24"/>
          <w:szCs w:val="24"/>
        </w:rPr>
      </w:pPr>
      <w:r>
        <w:rPr>
          <w:sz w:val="24"/>
          <w:szCs w:val="24"/>
        </w:rPr>
        <w:t>Što mislite, kome je film bio namijenjen?</w:t>
      </w:r>
    </w:p>
    <w:p w:rsidR="00B36D8B" w:rsidRDefault="00B36D8B" w:rsidP="00A95EFB">
      <w:pPr>
        <w:pStyle w:val="Odlomakpopisa"/>
        <w:numPr>
          <w:ilvl w:val="0"/>
          <w:numId w:val="3"/>
        </w:numPr>
        <w:jc w:val="both"/>
        <w:rPr>
          <w:sz w:val="24"/>
          <w:szCs w:val="24"/>
        </w:rPr>
      </w:pPr>
      <w:r>
        <w:rPr>
          <w:sz w:val="24"/>
          <w:szCs w:val="24"/>
        </w:rPr>
        <w:t>Kakve izvore film korist: primarne i/ili sekundarne dokaze? Koristi li iskaze svjedoka, novinara, političara ili slikovne dokaze?</w:t>
      </w:r>
    </w:p>
    <w:p w:rsidR="00B36D8B" w:rsidRDefault="00B36D8B" w:rsidP="00A95EFB">
      <w:pPr>
        <w:pStyle w:val="Odlomakpopisa"/>
        <w:numPr>
          <w:ilvl w:val="0"/>
          <w:numId w:val="3"/>
        </w:numPr>
        <w:jc w:val="both"/>
        <w:rPr>
          <w:sz w:val="24"/>
          <w:szCs w:val="24"/>
        </w:rPr>
      </w:pPr>
      <w:r>
        <w:rPr>
          <w:sz w:val="24"/>
          <w:szCs w:val="24"/>
        </w:rPr>
        <w:t>Što film želi postići? Pokušava li utjecati na javno mnijenje ili na gledišta ljudi koji donose odluke? Pokušava li objasniti što se dogodilo ili pokušava informirati ljude tko je kome što učinio i kada? Pokušava li govoriti u ime onih koji su bili zanemarivani ili pokušava ispraviti povijesne zapise?</w:t>
      </w:r>
    </w:p>
    <w:p w:rsidR="00B36D8B" w:rsidRDefault="00B36D8B" w:rsidP="00A95EFB">
      <w:pPr>
        <w:pStyle w:val="Odlomakpopisa"/>
        <w:numPr>
          <w:ilvl w:val="0"/>
          <w:numId w:val="3"/>
        </w:numPr>
        <w:jc w:val="both"/>
        <w:rPr>
          <w:sz w:val="24"/>
          <w:szCs w:val="24"/>
        </w:rPr>
      </w:pPr>
      <w:r>
        <w:rPr>
          <w:sz w:val="24"/>
          <w:szCs w:val="24"/>
        </w:rPr>
        <w:t>Uspijeva li u svojoj namjeri?</w:t>
      </w:r>
    </w:p>
    <w:p w:rsidR="00B36D8B" w:rsidRDefault="00B36D8B" w:rsidP="00A95EFB">
      <w:pPr>
        <w:pStyle w:val="Odlomakpopisa"/>
        <w:numPr>
          <w:ilvl w:val="0"/>
          <w:numId w:val="3"/>
        </w:numPr>
        <w:jc w:val="both"/>
        <w:rPr>
          <w:sz w:val="24"/>
          <w:szCs w:val="24"/>
        </w:rPr>
      </w:pPr>
      <w:r>
        <w:rPr>
          <w:sz w:val="24"/>
          <w:szCs w:val="24"/>
        </w:rPr>
        <w:t>Postoji li glazbena podloga? Kakvo raspoloženje postiže?</w:t>
      </w:r>
    </w:p>
    <w:p w:rsidR="00B36D8B" w:rsidRDefault="00B36D8B" w:rsidP="00A95EFB">
      <w:pPr>
        <w:pStyle w:val="Odlomakpopisa"/>
        <w:numPr>
          <w:ilvl w:val="0"/>
          <w:numId w:val="3"/>
        </w:numPr>
        <w:jc w:val="both"/>
        <w:rPr>
          <w:sz w:val="24"/>
          <w:szCs w:val="24"/>
        </w:rPr>
      </w:pPr>
      <w:r>
        <w:rPr>
          <w:sz w:val="24"/>
          <w:szCs w:val="24"/>
        </w:rPr>
        <w:t>Kakvu poruku nose slike?</w:t>
      </w:r>
    </w:p>
    <w:p w:rsidR="00B36D8B" w:rsidRDefault="00B36D8B" w:rsidP="00A95EFB">
      <w:pPr>
        <w:pStyle w:val="Odlomakpopisa"/>
        <w:numPr>
          <w:ilvl w:val="0"/>
          <w:numId w:val="3"/>
        </w:numPr>
        <w:jc w:val="both"/>
        <w:rPr>
          <w:sz w:val="24"/>
          <w:szCs w:val="24"/>
        </w:rPr>
      </w:pPr>
      <w:r>
        <w:rPr>
          <w:sz w:val="24"/>
          <w:szCs w:val="24"/>
        </w:rPr>
        <w:t>Možete li na osnovu onog što ste čitali ili što znate o ovom događaju ili pitanju pronaći neke dokaze ili perspektive koji su izostavljeni?</w:t>
      </w:r>
    </w:p>
    <w:p w:rsidR="00B36D8B" w:rsidRPr="00A95EFB" w:rsidRDefault="00A95EFB" w:rsidP="00A95EFB">
      <w:pPr>
        <w:pStyle w:val="Odlomakpopisa"/>
        <w:numPr>
          <w:ilvl w:val="0"/>
          <w:numId w:val="6"/>
        </w:numPr>
        <w:jc w:val="both"/>
        <w:rPr>
          <w:b/>
          <w:sz w:val="24"/>
          <w:szCs w:val="24"/>
        </w:rPr>
      </w:pPr>
      <w:r w:rsidRPr="00A95EFB">
        <w:rPr>
          <w:b/>
          <w:sz w:val="24"/>
          <w:szCs w:val="24"/>
        </w:rPr>
        <w:lastRenderedPageBreak/>
        <w:t>Sovjeti i Amerikanci</w:t>
      </w:r>
    </w:p>
    <w:p w:rsidR="00B36D8B" w:rsidRDefault="00B36D8B" w:rsidP="00A95EFB">
      <w:pPr>
        <w:jc w:val="both"/>
        <w:rPr>
          <w:sz w:val="24"/>
          <w:szCs w:val="24"/>
        </w:rPr>
      </w:pPr>
      <w:r>
        <w:rPr>
          <w:sz w:val="24"/>
          <w:szCs w:val="24"/>
        </w:rPr>
        <w:t>Crtani filmovi u vrijeme Drugoga svjetskog rata bili su već poprilično rašireni i popularni. Njihovoj popularnosti najviše je pridonio razvoj kinematografije. Najčešće su se prikazivali u kino-dvoranama kao zasebni filmovi ili prije dugometražnih filmova. Zbog velikih tenzija u vrijeme Drugoga svjetskog rata, kritike tadašnjih crtanih filmova s jasno izraženom propagandnom porukom nije bilo. Tek nakon rata pristupilo se kritičkoj ocjeni tih filmova, iako je njihov utjecaj u vrijeme Hladnoga rata bio još veći zbog sve veće raširenosti TV-uređaja.</w:t>
      </w:r>
    </w:p>
    <w:p w:rsidR="00B36D8B" w:rsidRDefault="00B36D8B" w:rsidP="00A95EFB">
      <w:pPr>
        <w:jc w:val="both"/>
        <w:rPr>
          <w:sz w:val="24"/>
          <w:szCs w:val="24"/>
        </w:rPr>
      </w:pPr>
      <w:r>
        <w:rPr>
          <w:sz w:val="24"/>
          <w:szCs w:val="24"/>
        </w:rPr>
        <w:t>U vrijeme Drugoga svjetskog rata i SSSR i SAD uvelike su koristili crtani film u propagandne svrhe. Vlasti u ove dvije države uočile su veliki potencijal i efikasnost crtanih filmova u izgradnji stavova i indoktrinaciji najmlađih. Kako bi im što brže i što lakše poslali poruku koju su htjeli, angažirali su velike studije i profesionalne crtače da prikažu zašto, odnosno protiv čega se oni bore. Cilj je bio iskoristiti osjećaj straha i ugroženosti tradicionalnih ljudskih vrednota, poput slobode, napretka i mira, a čiju je glavnu prijetnju predstavljala upravo nacistička Njemačka.</w:t>
      </w:r>
    </w:p>
    <w:p w:rsidR="00B36D8B" w:rsidRPr="00A95EFB" w:rsidRDefault="00B36D8B" w:rsidP="00A95EFB">
      <w:pPr>
        <w:pStyle w:val="Odlomakpopisa"/>
        <w:numPr>
          <w:ilvl w:val="1"/>
          <w:numId w:val="6"/>
        </w:numPr>
        <w:jc w:val="both"/>
        <w:rPr>
          <w:sz w:val="24"/>
          <w:szCs w:val="24"/>
        </w:rPr>
      </w:pPr>
      <w:r w:rsidRPr="00A95EFB">
        <w:rPr>
          <w:sz w:val="24"/>
          <w:szCs w:val="24"/>
        </w:rPr>
        <w:t>Der Führer's face</w:t>
      </w:r>
    </w:p>
    <w:p w:rsidR="00B36D8B" w:rsidRDefault="00B36D8B" w:rsidP="00A95EFB">
      <w:pPr>
        <w:jc w:val="both"/>
        <w:rPr>
          <w:sz w:val="24"/>
          <w:szCs w:val="24"/>
        </w:rPr>
      </w:pPr>
      <w:r>
        <w:rPr>
          <w:sz w:val="24"/>
          <w:szCs w:val="24"/>
        </w:rPr>
        <w:t>Orginalno nazvan „Pajo Patak u Nutzi zemlji“ nastao je 1942. u studiju Walta Disneya. Zbog lako pamtljive i pjevne pjesme „Der Führer's face“, film je nazvan tim imenom. Godine 1943. film je osvojio Oscara za najbolji kratkometražni film, a 1994. svrstan je na 22. mjesto ljestvice 50 najboljih crtanih filmova svih vremena. Zbog svoje propagandne uloge, gdje se Pajo Patak prikazuje kao nacist, film dugo vremena nije bio prikazivan ni dostupan. Za kućnu upotrebu film je izdan tek 2004. u sklopu DVD-ova vezanih uz serijal „Blago iz Disneyevih studija“.</w:t>
      </w:r>
    </w:p>
    <w:p w:rsidR="00B36D8B" w:rsidRDefault="00B36D8B" w:rsidP="00A95EFB">
      <w:pPr>
        <w:jc w:val="both"/>
        <w:rPr>
          <w:sz w:val="24"/>
          <w:szCs w:val="24"/>
        </w:rPr>
      </w:pPr>
      <w:r>
        <w:rPr>
          <w:sz w:val="24"/>
          <w:szCs w:val="24"/>
        </w:rPr>
        <w:t xml:space="preserve">U crtanom filmu prikazan je Pajo Patak koji ima noćnu moru kako radi u tvornici u nacističkoj Njemačkoj. Film je napravljen s ciljem kako bi se prodalo što više američkih državnih obveznica, a prikupljenim novcem trebao se financirati rat. </w:t>
      </w:r>
    </w:p>
    <w:p w:rsidR="00B36D8B" w:rsidRDefault="00B36D8B" w:rsidP="00A95EFB">
      <w:pPr>
        <w:jc w:val="both"/>
        <w:rPr>
          <w:sz w:val="24"/>
          <w:szCs w:val="24"/>
        </w:rPr>
      </w:pPr>
      <w:r>
        <w:rPr>
          <w:sz w:val="24"/>
          <w:szCs w:val="24"/>
        </w:rPr>
        <w:t>U uvodnoj sceni prikazani su, u sastavu „benda“ koji svira uvodnu glazbu, vođe Sila osovine: general Tojo na tubi, Göring na flauti, Goebbels na trombonu, Mussolini na bubnju i nepoznata osoba na malom bubnju. Marširaju njemačkim gradićem gdje je sve, čak i oblaci i drveće u obliku svastike, pjevajući o veličini nacističke ideologije. Prolaze pokraj kuće Paje Patka kojeg bude pomoću bajunete kako bi se spremio za posao. Zbog štednje u vrijeme rata, doručak mu se sastoji od šnite tvrdoga kruha, kave pripremljene od samo jednog zrna i spreja s aromom jaja i šunke. „Bend“ zadaje Paji Patku da pročita dio Mein Kampfa, zatim ulaze u kuću, stavljaju mu bubanj na leđa, a Göring ga na putu do tvornice stalno udara po stražnjoj strani tijela.</w:t>
      </w:r>
    </w:p>
    <w:p w:rsidR="00B36D8B" w:rsidRDefault="00B36D8B" w:rsidP="00A95EFB">
      <w:pPr>
        <w:jc w:val="both"/>
        <w:rPr>
          <w:sz w:val="24"/>
          <w:szCs w:val="24"/>
        </w:rPr>
      </w:pPr>
      <w:r>
        <w:rPr>
          <w:sz w:val="24"/>
          <w:szCs w:val="24"/>
        </w:rPr>
        <w:t xml:space="preserve">Došavši  u tvornicu, Pajo započinje 48-satnu dnevnu smjenu dovršavajući čahure bombi. S bombama često dolazi portret Führera kojeg se mora pozdraviti svaki put kad se pojavi. Za </w:t>
      </w:r>
      <w:r>
        <w:rPr>
          <w:sz w:val="24"/>
          <w:szCs w:val="24"/>
        </w:rPr>
        <w:lastRenderedPageBreak/>
        <w:t>vrijeme iscrpljujućeg rada, stalno je bombardiran propagandnim porukama o superiornosti i slavi arijevske rase i o važnosti njegovog rada za Führera. Nakon „plaćenog odmora“ koji se sastoji od pokreta u obliku svastike ispred nacrtanih Alpa, Paji je naređeno da radi prekovremeno. Na kraju doživljava živčani slom i halucinira o čahurama bombi koje ga oblijeću sa svih strana, a neke poprimaju oblik ptice, zmije ili „benda“ s početka crtića. Kada noćna mora završi, Pajo se budi u krevetu u SAD-u i shvaća da je sve bio samo ružan san. Od sreće zagrli maketu Kipa slobode, zahvaljujući što je američki državljanin. U odjavi filma prikazano je Hitlerovo lice na kojeg je bačena rajčica, oblikujući riječ The end.</w:t>
      </w:r>
    </w:p>
    <w:p w:rsidR="00B36D8B" w:rsidRDefault="00B36D8B" w:rsidP="00A95EFB">
      <w:pPr>
        <w:jc w:val="both"/>
        <w:rPr>
          <w:sz w:val="24"/>
          <w:szCs w:val="24"/>
        </w:rPr>
      </w:pPr>
      <w:r>
        <w:rPr>
          <w:sz w:val="24"/>
          <w:szCs w:val="24"/>
        </w:rPr>
        <w:t xml:space="preserve"> Fim na izrazito jasan i direktan način prikazuje nacistički režim. Ističući želju za zaštitom tradicionalnih američkih vrednota, poput slobode, demokracije, prava na odmor, prava na prosvjed i sl., prikazuje nacističku Njemačku kao državu gdje toga nema ili je zabranjeno. Karikirajući i ismijavajući vodeće ljude režima Sila osovine, autor ih prikazuje kao nedorasle nesposobnjakoviće koji slijepo štuju i prate Hitlera, bez obzira na to što on napravio ili rekao. Autor daje sliku svakodnevnog načina života u totalitarnoj, nacističkoj Njemačkoj, od nedostatka namirnica, prisile na rad i čitanje Mein Kampfa do obaveze štovanja Hitlerovog kulta ličnosti.</w:t>
      </w:r>
    </w:p>
    <w:p w:rsidR="00B36D8B" w:rsidRPr="00A95EFB" w:rsidRDefault="00B36D8B" w:rsidP="00A95EFB">
      <w:pPr>
        <w:pStyle w:val="Odlomakpopisa"/>
        <w:numPr>
          <w:ilvl w:val="1"/>
          <w:numId w:val="6"/>
        </w:numPr>
        <w:jc w:val="both"/>
        <w:rPr>
          <w:sz w:val="24"/>
          <w:szCs w:val="24"/>
        </w:rPr>
      </w:pPr>
      <w:r w:rsidRPr="00A95EFB">
        <w:rPr>
          <w:sz w:val="24"/>
          <w:szCs w:val="24"/>
        </w:rPr>
        <w:t>Fašistička čizma neće pregaziti našu Domovinu</w:t>
      </w:r>
    </w:p>
    <w:p w:rsidR="00B36D8B" w:rsidRDefault="00B36D8B" w:rsidP="00A95EFB">
      <w:pPr>
        <w:jc w:val="both"/>
        <w:rPr>
          <w:sz w:val="24"/>
          <w:szCs w:val="24"/>
        </w:rPr>
      </w:pPr>
      <w:r>
        <w:rPr>
          <w:sz w:val="24"/>
          <w:szCs w:val="24"/>
        </w:rPr>
        <w:t>Film je nastao 1941. u produkciji Soyuzmultifilma u Sovjetskom savezu.</w:t>
      </w:r>
    </w:p>
    <w:p w:rsidR="00B36D8B" w:rsidRDefault="00B36D8B" w:rsidP="00A95EFB">
      <w:pPr>
        <w:jc w:val="both"/>
        <w:rPr>
          <w:sz w:val="24"/>
          <w:szCs w:val="24"/>
        </w:rPr>
      </w:pPr>
      <w:r>
        <w:rPr>
          <w:sz w:val="24"/>
          <w:szCs w:val="24"/>
        </w:rPr>
        <w:t>U početnoj sceni filma prikazana je osoba u nacističkim čizmama koja gazi Čehoslovačku, Poljsku, Dansku, Nizozemsku, Belgiju, Francusku, Jugoslaviju i Grčku ostavljajući ih u plamenu uz poruku da donosi masovna uništenja, glad i smrt stotinama, tisućama i milijunima ljudi. Nakon što je pregažena Europa, osoba se polako šulja prema SSSR-u i otkriva svoje pravo lice, lice svinje. Došavši na granice SSSR-a upada u klopku i biva pretučena uz poruku da će Crvena armija izbrisati fašiste i barbare s lica Zemlje. Nakon te scene slijedi juriš Crvene armije koju predvodi konjica, a za njom iz šume dolaze tenkovi. Mijenja se i glazba filma: nakon glazbe koja izaziva tjeskobu i strah čuje se budnica koja poziva na borbu koju predvodi hrabri drug Staljin. Neprijatelj će bit potučen gdje god se našao, bile to šume, planine ili rijeke i jezera. Pjesmu stalno prati prikaz sovjetskih tenkova, zrakoplova i konjice kako napreduju u ratu s fašistima. Film završava scenom gdje sunčeve zrake prodiru kroz tmurno i oblačno nebo, a to se poklapa sa stihom o tome kako će Prvi Maršal predvoditi naše hrabre junake.</w:t>
      </w:r>
    </w:p>
    <w:p w:rsidR="00B36D8B" w:rsidRDefault="00B36D8B" w:rsidP="00A95EFB">
      <w:pPr>
        <w:jc w:val="both"/>
        <w:rPr>
          <w:sz w:val="24"/>
          <w:szCs w:val="24"/>
        </w:rPr>
      </w:pPr>
      <w:r>
        <w:rPr>
          <w:sz w:val="24"/>
          <w:szCs w:val="24"/>
        </w:rPr>
        <w:t xml:space="preserve">Sovjetska propagandna mašinerija, koja je velikim dijelom nastala i razvila se u vrijeme Staljina, ovdje jasno prikazuje svoje ciljeve. Iako totalitarna država, koja je samo nekoliko mjeseci ili godina ranije na sličan način pregazila svoje susjede (Poljsku, Litvu, Latviju, Estoniju, Finsku), SSSR je u ovom filmu prikazan kao žrtva nacističkog pohoda Europom. Jedina država koja ima snage i koja će Hitleru doslovno „razbiti nos“ je upravo Sovjetski savez. Prikaz Njemačke kao krvoločne svinje koja se približava SSSR-u jasno pokazuje Nijemce kao zle negativce u filmu protiv kojih se treba boriti svim sredstvima. Presudnu ulogu u toj </w:t>
      </w:r>
      <w:r>
        <w:rPr>
          <w:sz w:val="24"/>
          <w:szCs w:val="24"/>
        </w:rPr>
        <w:lastRenderedPageBreak/>
        <w:t>borbi imat će Staljin koji se nekoliko puta spominje i kao Prvi Maršal i koji će Sovjete povesti u konačnu pobjedu. Zanimljivo je uočiti i promjenu glazbe iz tmurne u poletnu u trenutku početka sovjetskog protunapada, kao i prodor sunca kroz tmurno nebo koje simbolizira preokret u ratu koji će započeti upravo Staljin. Film jasno poziva na sveopću mobilizaciju naroda i zajednički otpor okupatoru.</w:t>
      </w:r>
    </w:p>
    <w:p w:rsidR="00B36D8B" w:rsidRPr="00A95EFB" w:rsidRDefault="00A95EFB" w:rsidP="00A95EFB">
      <w:pPr>
        <w:pStyle w:val="Odlomakpopisa"/>
        <w:numPr>
          <w:ilvl w:val="0"/>
          <w:numId w:val="6"/>
        </w:numPr>
        <w:jc w:val="both"/>
        <w:rPr>
          <w:b/>
          <w:sz w:val="24"/>
          <w:szCs w:val="24"/>
        </w:rPr>
      </w:pPr>
      <w:r w:rsidRPr="00A95EFB">
        <w:rPr>
          <w:b/>
          <w:sz w:val="24"/>
          <w:szCs w:val="24"/>
        </w:rPr>
        <w:t>Zaključak</w:t>
      </w:r>
    </w:p>
    <w:p w:rsidR="00B36D8B" w:rsidRPr="00205D18" w:rsidRDefault="00B36D8B" w:rsidP="00A95EFB">
      <w:pPr>
        <w:jc w:val="both"/>
        <w:rPr>
          <w:sz w:val="24"/>
          <w:szCs w:val="24"/>
        </w:rPr>
      </w:pPr>
      <w:r>
        <w:rPr>
          <w:sz w:val="24"/>
          <w:szCs w:val="24"/>
        </w:rPr>
        <w:t xml:space="preserve">Danas je propaganda sveprisutna, okružuje nas i ne možemo je izbjeći. Korištenje crtanog filma u nastavi povijesti bitno pridonosi razvijanju interesa učenika za  nastavni sadržaj povijesti. Propagandni elementi u ova dva crtana filma vrlo su izraženi i jasno uočljivi, a i danas se u crtanim filmovima mogu uočiti brojni propagandni elementi, iako na bitno drugačiji, suptilniji način. Upravo ovakvim pristupom kod učenika možemo formirati njihov stav i vještinu da svakoj informaciji koju dobiju iz masovnih medija kritički pristupe kako bi utjecaj propagande bio što manji. </w:t>
      </w:r>
    </w:p>
    <w:p w:rsidR="00B36D8B" w:rsidRDefault="00B36D8B" w:rsidP="00A95EFB">
      <w:pPr>
        <w:jc w:val="both"/>
        <w:rPr>
          <w:sz w:val="24"/>
          <w:szCs w:val="24"/>
        </w:rPr>
      </w:pPr>
      <w:r>
        <w:rPr>
          <w:sz w:val="24"/>
          <w:szCs w:val="24"/>
        </w:rPr>
        <w:br w:type="page"/>
      </w:r>
      <w:r>
        <w:rPr>
          <w:sz w:val="24"/>
          <w:szCs w:val="24"/>
        </w:rPr>
        <w:lastRenderedPageBreak/>
        <w:t>LITERATURA:</w:t>
      </w:r>
    </w:p>
    <w:p w:rsidR="00B36D8B" w:rsidRPr="009C2114" w:rsidRDefault="00B36D8B" w:rsidP="00A95EFB">
      <w:pPr>
        <w:pStyle w:val="Odlomakpopisa"/>
        <w:numPr>
          <w:ilvl w:val="0"/>
          <w:numId w:val="4"/>
        </w:numPr>
        <w:jc w:val="both"/>
        <w:rPr>
          <w:sz w:val="24"/>
          <w:szCs w:val="24"/>
        </w:rPr>
      </w:pPr>
      <w:r w:rsidRPr="009C2114">
        <w:rPr>
          <w:sz w:val="24"/>
          <w:szCs w:val="24"/>
        </w:rPr>
        <w:t>Chomsky, N. (2002.): Mediji, propaganda i sistem, Čvorak, Zagreb</w:t>
      </w:r>
    </w:p>
    <w:p w:rsidR="00B36D8B" w:rsidRPr="009C2114" w:rsidRDefault="00B36D8B" w:rsidP="00A95EFB">
      <w:pPr>
        <w:pStyle w:val="Odlomakpopisa"/>
        <w:numPr>
          <w:ilvl w:val="0"/>
          <w:numId w:val="4"/>
        </w:numPr>
        <w:jc w:val="both"/>
        <w:rPr>
          <w:sz w:val="24"/>
          <w:szCs w:val="24"/>
        </w:rPr>
      </w:pPr>
      <w:r w:rsidRPr="009C2114">
        <w:rPr>
          <w:sz w:val="24"/>
          <w:szCs w:val="24"/>
        </w:rPr>
        <w:t>Keane, J., Podunavac, M., Sparks, C. (2008.): Politika i strah, Politička kultura, Zagreb</w:t>
      </w:r>
    </w:p>
    <w:p w:rsidR="00B36D8B" w:rsidRPr="009C2114" w:rsidRDefault="00B36D8B" w:rsidP="00A95EFB">
      <w:pPr>
        <w:pStyle w:val="Odlomakpopisa"/>
        <w:numPr>
          <w:ilvl w:val="0"/>
          <w:numId w:val="4"/>
        </w:numPr>
        <w:jc w:val="both"/>
        <w:rPr>
          <w:sz w:val="24"/>
          <w:szCs w:val="24"/>
        </w:rPr>
      </w:pPr>
      <w:r w:rsidRPr="009C2114">
        <w:rPr>
          <w:sz w:val="24"/>
          <w:szCs w:val="24"/>
        </w:rPr>
        <w:t>Overy, R. (2005.): Diktatori, Ljevak, Zagreb</w:t>
      </w:r>
    </w:p>
    <w:p w:rsidR="00B36D8B" w:rsidRPr="009C2114" w:rsidRDefault="00B36D8B" w:rsidP="00A95EFB">
      <w:pPr>
        <w:pStyle w:val="Odlomakpopisa"/>
        <w:numPr>
          <w:ilvl w:val="0"/>
          <w:numId w:val="4"/>
        </w:numPr>
        <w:jc w:val="both"/>
        <w:rPr>
          <w:sz w:val="24"/>
          <w:szCs w:val="24"/>
        </w:rPr>
      </w:pPr>
      <w:r w:rsidRPr="009C2114">
        <w:rPr>
          <w:sz w:val="24"/>
          <w:szCs w:val="24"/>
        </w:rPr>
        <w:t>Stradling, R. (2003.): Nastava europske povijesti 20. stoljeća, Srednja Europa, Zagreb</w:t>
      </w:r>
    </w:p>
    <w:p w:rsidR="00B36D8B" w:rsidRPr="009C2114" w:rsidRDefault="00B36D8B" w:rsidP="00A95EFB">
      <w:pPr>
        <w:pStyle w:val="Odlomakpopisa"/>
        <w:numPr>
          <w:ilvl w:val="0"/>
          <w:numId w:val="4"/>
        </w:numPr>
        <w:jc w:val="both"/>
        <w:rPr>
          <w:sz w:val="24"/>
          <w:szCs w:val="24"/>
        </w:rPr>
      </w:pPr>
      <w:r w:rsidRPr="009C2114">
        <w:rPr>
          <w:sz w:val="24"/>
          <w:szCs w:val="24"/>
        </w:rPr>
        <w:t>Šiber, I. (1992.): Politička propaganda i politički marketing, Alinea, Zagreb</w:t>
      </w:r>
    </w:p>
    <w:sectPr w:rsidR="00B36D8B" w:rsidRPr="009C2114" w:rsidSect="005E20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605" w:rsidRDefault="002B0605" w:rsidP="00575C66">
      <w:pPr>
        <w:spacing w:after="0" w:line="240" w:lineRule="auto"/>
      </w:pPr>
      <w:r>
        <w:separator/>
      </w:r>
    </w:p>
  </w:endnote>
  <w:endnote w:type="continuationSeparator" w:id="0">
    <w:p w:rsidR="002B0605" w:rsidRDefault="002B0605" w:rsidP="00575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605" w:rsidRDefault="002B0605" w:rsidP="00575C66">
      <w:pPr>
        <w:spacing w:after="0" w:line="240" w:lineRule="auto"/>
      </w:pPr>
      <w:r>
        <w:separator/>
      </w:r>
    </w:p>
  </w:footnote>
  <w:footnote w:type="continuationSeparator" w:id="0">
    <w:p w:rsidR="002B0605" w:rsidRDefault="002B0605" w:rsidP="00575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3C62"/>
    <w:multiLevelType w:val="hybridMultilevel"/>
    <w:tmpl w:val="C2AA79B2"/>
    <w:lvl w:ilvl="0" w:tplc="02C81E62">
      <w:start w:val="1"/>
      <w:numFmt w:val="bullet"/>
      <w:lvlText w:val=""/>
      <w:lvlJc w:val="left"/>
      <w:pPr>
        <w:tabs>
          <w:tab w:val="num" w:pos="720"/>
        </w:tabs>
        <w:ind w:left="720" w:hanging="360"/>
      </w:pPr>
      <w:rPr>
        <w:rFonts w:ascii="Wingdings 2" w:hAnsi="Wingdings 2" w:cs="Wingdings 2" w:hint="default"/>
      </w:rPr>
    </w:lvl>
    <w:lvl w:ilvl="1" w:tplc="0180083E">
      <w:start w:val="1"/>
      <w:numFmt w:val="bullet"/>
      <w:lvlText w:val=""/>
      <w:lvlJc w:val="left"/>
      <w:pPr>
        <w:tabs>
          <w:tab w:val="num" w:pos="1440"/>
        </w:tabs>
        <w:ind w:left="1440" w:hanging="360"/>
      </w:pPr>
      <w:rPr>
        <w:rFonts w:ascii="Wingdings 2" w:hAnsi="Wingdings 2" w:cs="Wingdings 2" w:hint="default"/>
      </w:rPr>
    </w:lvl>
    <w:lvl w:ilvl="2" w:tplc="7B084318">
      <w:start w:val="1"/>
      <w:numFmt w:val="bullet"/>
      <w:lvlText w:val=""/>
      <w:lvlJc w:val="left"/>
      <w:pPr>
        <w:tabs>
          <w:tab w:val="num" w:pos="2160"/>
        </w:tabs>
        <w:ind w:left="2160" w:hanging="360"/>
      </w:pPr>
      <w:rPr>
        <w:rFonts w:ascii="Wingdings 2" w:hAnsi="Wingdings 2" w:cs="Wingdings 2" w:hint="default"/>
      </w:rPr>
    </w:lvl>
    <w:lvl w:ilvl="3" w:tplc="46E2DE44">
      <w:start w:val="1"/>
      <w:numFmt w:val="bullet"/>
      <w:lvlText w:val=""/>
      <w:lvlJc w:val="left"/>
      <w:pPr>
        <w:tabs>
          <w:tab w:val="num" w:pos="2880"/>
        </w:tabs>
        <w:ind w:left="2880" w:hanging="360"/>
      </w:pPr>
      <w:rPr>
        <w:rFonts w:ascii="Wingdings 2" w:hAnsi="Wingdings 2" w:cs="Wingdings 2" w:hint="default"/>
      </w:rPr>
    </w:lvl>
    <w:lvl w:ilvl="4" w:tplc="76A4F2B6">
      <w:start w:val="1"/>
      <w:numFmt w:val="bullet"/>
      <w:lvlText w:val=""/>
      <w:lvlJc w:val="left"/>
      <w:pPr>
        <w:tabs>
          <w:tab w:val="num" w:pos="3600"/>
        </w:tabs>
        <w:ind w:left="3600" w:hanging="360"/>
      </w:pPr>
      <w:rPr>
        <w:rFonts w:ascii="Wingdings 2" w:hAnsi="Wingdings 2" w:cs="Wingdings 2" w:hint="default"/>
      </w:rPr>
    </w:lvl>
    <w:lvl w:ilvl="5" w:tplc="F56A8780">
      <w:start w:val="1"/>
      <w:numFmt w:val="bullet"/>
      <w:lvlText w:val=""/>
      <w:lvlJc w:val="left"/>
      <w:pPr>
        <w:tabs>
          <w:tab w:val="num" w:pos="4320"/>
        </w:tabs>
        <w:ind w:left="4320" w:hanging="360"/>
      </w:pPr>
      <w:rPr>
        <w:rFonts w:ascii="Wingdings 2" w:hAnsi="Wingdings 2" w:cs="Wingdings 2" w:hint="default"/>
      </w:rPr>
    </w:lvl>
    <w:lvl w:ilvl="6" w:tplc="E2880BD8">
      <w:start w:val="1"/>
      <w:numFmt w:val="bullet"/>
      <w:lvlText w:val=""/>
      <w:lvlJc w:val="left"/>
      <w:pPr>
        <w:tabs>
          <w:tab w:val="num" w:pos="5040"/>
        </w:tabs>
        <w:ind w:left="5040" w:hanging="360"/>
      </w:pPr>
      <w:rPr>
        <w:rFonts w:ascii="Wingdings 2" w:hAnsi="Wingdings 2" w:cs="Wingdings 2" w:hint="default"/>
      </w:rPr>
    </w:lvl>
    <w:lvl w:ilvl="7" w:tplc="DD7C7EEC">
      <w:start w:val="1"/>
      <w:numFmt w:val="bullet"/>
      <w:lvlText w:val=""/>
      <w:lvlJc w:val="left"/>
      <w:pPr>
        <w:tabs>
          <w:tab w:val="num" w:pos="5760"/>
        </w:tabs>
        <w:ind w:left="5760" w:hanging="360"/>
      </w:pPr>
      <w:rPr>
        <w:rFonts w:ascii="Wingdings 2" w:hAnsi="Wingdings 2" w:cs="Wingdings 2" w:hint="default"/>
      </w:rPr>
    </w:lvl>
    <w:lvl w:ilvl="8" w:tplc="85800850">
      <w:start w:val="1"/>
      <w:numFmt w:val="bullet"/>
      <w:lvlText w:val=""/>
      <w:lvlJc w:val="left"/>
      <w:pPr>
        <w:tabs>
          <w:tab w:val="num" w:pos="6480"/>
        </w:tabs>
        <w:ind w:left="6480" w:hanging="360"/>
      </w:pPr>
      <w:rPr>
        <w:rFonts w:ascii="Wingdings 2" w:hAnsi="Wingdings 2" w:cs="Wingdings 2" w:hint="default"/>
      </w:rPr>
    </w:lvl>
  </w:abstractNum>
  <w:abstractNum w:abstractNumId="1" w15:restartNumberingAfterBreak="0">
    <w:nsid w:val="198373AF"/>
    <w:multiLevelType w:val="multilevel"/>
    <w:tmpl w:val="C720A5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EAC55D0"/>
    <w:multiLevelType w:val="hybridMultilevel"/>
    <w:tmpl w:val="AFD6351C"/>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 w15:restartNumberingAfterBreak="0">
    <w:nsid w:val="210743C6"/>
    <w:multiLevelType w:val="hybridMultilevel"/>
    <w:tmpl w:val="7728CDD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CC841ED"/>
    <w:multiLevelType w:val="hybridMultilevel"/>
    <w:tmpl w:val="65AE487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E5F0352"/>
    <w:multiLevelType w:val="hybridMultilevel"/>
    <w:tmpl w:val="0CD82D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2504"/>
    <w:rsid w:val="00084FD2"/>
    <w:rsid w:val="000E158A"/>
    <w:rsid w:val="000F06E2"/>
    <w:rsid w:val="000F275A"/>
    <w:rsid w:val="00137C00"/>
    <w:rsid w:val="001A6F55"/>
    <w:rsid w:val="001C056D"/>
    <w:rsid w:val="001C1DE0"/>
    <w:rsid w:val="00203D54"/>
    <w:rsid w:val="00205D18"/>
    <w:rsid w:val="00206569"/>
    <w:rsid w:val="00215453"/>
    <w:rsid w:val="00245F07"/>
    <w:rsid w:val="0026735C"/>
    <w:rsid w:val="0028244E"/>
    <w:rsid w:val="002B0605"/>
    <w:rsid w:val="0030231A"/>
    <w:rsid w:val="00365CED"/>
    <w:rsid w:val="00487BF7"/>
    <w:rsid w:val="00487D96"/>
    <w:rsid w:val="004E297C"/>
    <w:rsid w:val="00543B54"/>
    <w:rsid w:val="00575C66"/>
    <w:rsid w:val="005A53C4"/>
    <w:rsid w:val="005E2004"/>
    <w:rsid w:val="005F3BDB"/>
    <w:rsid w:val="0064153E"/>
    <w:rsid w:val="00653213"/>
    <w:rsid w:val="00774FDC"/>
    <w:rsid w:val="0084349C"/>
    <w:rsid w:val="00862AA6"/>
    <w:rsid w:val="00886DF3"/>
    <w:rsid w:val="008C54DB"/>
    <w:rsid w:val="008C7B4E"/>
    <w:rsid w:val="009332D0"/>
    <w:rsid w:val="009558A6"/>
    <w:rsid w:val="009625B8"/>
    <w:rsid w:val="009A1150"/>
    <w:rsid w:val="009C2114"/>
    <w:rsid w:val="00A95EFB"/>
    <w:rsid w:val="00B36D8B"/>
    <w:rsid w:val="00B42504"/>
    <w:rsid w:val="00B81FD1"/>
    <w:rsid w:val="00BE481F"/>
    <w:rsid w:val="00C0430A"/>
    <w:rsid w:val="00C46770"/>
    <w:rsid w:val="00C637A7"/>
    <w:rsid w:val="00D62C6B"/>
    <w:rsid w:val="00DE7381"/>
    <w:rsid w:val="00E00546"/>
    <w:rsid w:val="00E02368"/>
    <w:rsid w:val="00E348AC"/>
    <w:rsid w:val="00E56AF2"/>
    <w:rsid w:val="00E71A84"/>
    <w:rsid w:val="00EE75B9"/>
    <w:rsid w:val="00F27764"/>
    <w:rsid w:val="00FF66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96C5BB"/>
  <w15:docId w15:val="{649E8B92-E714-4320-AF5D-FA28DA8D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004"/>
    <w:pPr>
      <w:spacing w:after="200" w:line="276" w:lineRule="auto"/>
    </w:pPr>
    <w:rPr>
      <w:rFonts w:cs="Calibri"/>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575C66"/>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575C66"/>
  </w:style>
  <w:style w:type="paragraph" w:styleId="Podnoje">
    <w:name w:val="footer"/>
    <w:basedOn w:val="Normal"/>
    <w:link w:val="PodnojeChar"/>
    <w:uiPriority w:val="99"/>
    <w:semiHidden/>
    <w:rsid w:val="00575C66"/>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locked/>
    <w:rsid w:val="00575C66"/>
  </w:style>
  <w:style w:type="paragraph" w:styleId="Tekstbalonia">
    <w:name w:val="Balloon Text"/>
    <w:basedOn w:val="Normal"/>
    <w:link w:val="TekstbaloniaChar"/>
    <w:uiPriority w:val="99"/>
    <w:semiHidden/>
    <w:rsid w:val="00575C6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575C66"/>
    <w:rPr>
      <w:rFonts w:ascii="Tahoma" w:hAnsi="Tahoma" w:cs="Tahoma"/>
      <w:sz w:val="16"/>
      <w:szCs w:val="16"/>
    </w:rPr>
  </w:style>
  <w:style w:type="paragraph" w:styleId="Odlomakpopisa">
    <w:name w:val="List Paragraph"/>
    <w:basedOn w:val="Normal"/>
    <w:uiPriority w:val="99"/>
    <w:qFormat/>
    <w:rsid w:val="008C54DB"/>
    <w:pPr>
      <w:ind w:left="720"/>
    </w:pPr>
  </w:style>
  <w:style w:type="character" w:styleId="Hiperveza">
    <w:name w:val="Hyperlink"/>
    <w:basedOn w:val="Zadanifontodlomka"/>
    <w:uiPriority w:val="99"/>
    <w:unhideWhenUsed/>
    <w:rsid w:val="00A95E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58398">
      <w:marLeft w:val="0"/>
      <w:marRight w:val="0"/>
      <w:marTop w:val="0"/>
      <w:marBottom w:val="0"/>
      <w:divBdr>
        <w:top w:val="none" w:sz="0" w:space="0" w:color="auto"/>
        <w:left w:val="none" w:sz="0" w:space="0" w:color="auto"/>
        <w:bottom w:val="none" w:sz="0" w:space="0" w:color="auto"/>
        <w:right w:val="none" w:sz="0" w:space="0" w:color="auto"/>
      </w:divBdr>
      <w:divsChild>
        <w:div w:id="839658396">
          <w:marLeft w:val="432"/>
          <w:marRight w:val="0"/>
          <w:marTop w:val="125"/>
          <w:marBottom w:val="0"/>
          <w:divBdr>
            <w:top w:val="none" w:sz="0" w:space="0" w:color="auto"/>
            <w:left w:val="none" w:sz="0" w:space="0" w:color="auto"/>
            <w:bottom w:val="none" w:sz="0" w:space="0" w:color="auto"/>
            <w:right w:val="none" w:sz="0" w:space="0" w:color="auto"/>
          </w:divBdr>
        </w:div>
      </w:divsChild>
    </w:div>
    <w:div w:id="839658399">
      <w:marLeft w:val="0"/>
      <w:marRight w:val="0"/>
      <w:marTop w:val="0"/>
      <w:marBottom w:val="0"/>
      <w:divBdr>
        <w:top w:val="none" w:sz="0" w:space="0" w:color="auto"/>
        <w:left w:val="none" w:sz="0" w:space="0" w:color="auto"/>
        <w:bottom w:val="none" w:sz="0" w:space="0" w:color="auto"/>
        <w:right w:val="none" w:sz="0" w:space="0" w:color="auto"/>
      </w:divBdr>
      <w:divsChild>
        <w:div w:id="839658394">
          <w:marLeft w:val="432"/>
          <w:marRight w:val="0"/>
          <w:marTop w:val="125"/>
          <w:marBottom w:val="0"/>
          <w:divBdr>
            <w:top w:val="none" w:sz="0" w:space="0" w:color="auto"/>
            <w:left w:val="none" w:sz="0" w:space="0" w:color="auto"/>
            <w:bottom w:val="none" w:sz="0" w:space="0" w:color="auto"/>
            <w:right w:val="none" w:sz="0" w:space="0" w:color="auto"/>
          </w:divBdr>
        </w:div>
        <w:div w:id="839658395">
          <w:marLeft w:val="432"/>
          <w:marRight w:val="0"/>
          <w:marTop w:val="125"/>
          <w:marBottom w:val="0"/>
          <w:divBdr>
            <w:top w:val="none" w:sz="0" w:space="0" w:color="auto"/>
            <w:left w:val="none" w:sz="0" w:space="0" w:color="auto"/>
            <w:bottom w:val="none" w:sz="0" w:space="0" w:color="auto"/>
            <w:right w:val="none" w:sz="0" w:space="0" w:color="auto"/>
          </w:divBdr>
        </w:div>
        <w:div w:id="839658397">
          <w:marLeft w:val="432"/>
          <w:marRight w:val="0"/>
          <w:marTop w:val="125"/>
          <w:marBottom w:val="0"/>
          <w:divBdr>
            <w:top w:val="none" w:sz="0" w:space="0" w:color="auto"/>
            <w:left w:val="none" w:sz="0" w:space="0" w:color="auto"/>
            <w:bottom w:val="none" w:sz="0" w:space="0" w:color="auto"/>
            <w:right w:val="none" w:sz="0" w:space="0" w:color="auto"/>
          </w:divBdr>
        </w:div>
        <w:div w:id="839658400">
          <w:marLeft w:val="432"/>
          <w:marRight w:val="0"/>
          <w:marTop w:val="125"/>
          <w:marBottom w:val="0"/>
          <w:divBdr>
            <w:top w:val="none" w:sz="0" w:space="0" w:color="auto"/>
            <w:left w:val="none" w:sz="0" w:space="0" w:color="auto"/>
            <w:bottom w:val="none" w:sz="0" w:space="0" w:color="auto"/>
            <w:right w:val="none" w:sz="0" w:space="0" w:color="auto"/>
          </w:divBdr>
        </w:div>
        <w:div w:id="839658401">
          <w:marLeft w:val="432"/>
          <w:marRight w:val="0"/>
          <w:marTop w:val="125"/>
          <w:marBottom w:val="0"/>
          <w:divBdr>
            <w:top w:val="none" w:sz="0" w:space="0" w:color="auto"/>
            <w:left w:val="none" w:sz="0" w:space="0" w:color="auto"/>
            <w:bottom w:val="none" w:sz="0" w:space="0" w:color="auto"/>
            <w:right w:val="none" w:sz="0" w:space="0" w:color="auto"/>
          </w:divBdr>
        </w:div>
        <w:div w:id="839658402">
          <w:marLeft w:val="432"/>
          <w:marRight w:val="0"/>
          <w:marTop w:val="125"/>
          <w:marBottom w:val="0"/>
          <w:divBdr>
            <w:top w:val="none" w:sz="0" w:space="0" w:color="auto"/>
            <w:left w:val="none" w:sz="0" w:space="0" w:color="auto"/>
            <w:bottom w:val="none" w:sz="0" w:space="0" w:color="auto"/>
            <w:right w:val="none" w:sz="0" w:space="0" w:color="auto"/>
          </w:divBdr>
        </w:div>
        <w:div w:id="839658403">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laden.tot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2720</Words>
  <Characters>15508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STRUČNI ČLANAK</vt:lpstr>
    </vt:vector>
  </TitlesOfParts>
  <Company/>
  <LinksUpToDate>false</LinksUpToDate>
  <CharactersWithSpaces>18192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STRUČNI ČLANAK</dc:title>
  <dc:creator>Mladen</dc:creator>
  <cp:lastModifiedBy>Mladen Tota</cp:lastModifiedBy>
  <cp:revision>4</cp:revision>
  <dcterms:created xsi:type="dcterms:W3CDTF">2012-11-12T22:43:00Z</dcterms:created>
  <dcterms:modified xsi:type="dcterms:W3CDTF">2023-06-28T21:07:00Z</dcterms:modified>
</cp:coreProperties>
</file>